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Mejoras Implementadas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0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20"/>
        <w:gridCol w:w="1815"/>
        <w:gridCol w:w="1935"/>
        <w:gridCol w:w="2430"/>
        <w:gridCol w:w="2520"/>
        <w:gridCol w:w="2025"/>
        <w:tblGridChange w:id="0">
          <w:tblGrid>
            <w:gridCol w:w="1320"/>
            <w:gridCol w:w="1815"/>
            <w:gridCol w:w="1935"/>
            <w:gridCol w:w="2430"/>
            <w:gridCol w:w="2520"/>
            <w:gridCol w:w="202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2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Style w:val="Heading2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Heading2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Descripción de la mejora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Style w:val="Heading2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Beneficio observado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Style w:val="Heading2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Evidencia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Style w:val="Heading2"/>
              <w:jc w:val="center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Verificación posterior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15/08/2025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Académica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Reorganización del proceso de jornadas de práctica, derivada del cambio de dueño de proceso, con redefinición de responsabilidades y calendarización formal.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Mayor claridad operativa, reducción de reprocesos y mejor coordinación entre docentes, estudiantes y áreas administrativas.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Procedimiento actualizado.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Revisión semestral del cumplimiento del calendario y resultados de las jornadas; auditoría interna del proceso.</w:t>
            </w:r>
          </w:p>
        </w:tc>
      </w:tr>
      <w:tr>
        <w:trPr>
          <w:cantSplit w:val="0"/>
          <w:trHeight w:val="35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20/08/2025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Investigación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Incorporación de nuevas propuestas en materia de investigación tras el cambio de dueño de proceso, alineadas al enfoque institucional y al SGOE.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Incremento en la participación docente, mejor alineación de proyectos con los objetivos educativos y mayor pertinencia académica.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Nueva visión del titular acompañado por su auditor interno y expertos de la institución establecidos en el cambio de proceso.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Evaluación anual de productos de investigación y seguimiento en comité académico.</w:t>
            </w:r>
          </w:p>
        </w:tc>
      </w:tr>
      <w:tr>
        <w:trPr>
          <w:cantSplit w:val="0"/>
          <w:trHeight w:val="3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25/06/2025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Responsabilidad Social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Fortalecimiento del enfoque de responsabilidad social, integrando de manera explícita los aspectos ambientales dentro del SGOE.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Mayor conciencia institucional sobre sostenibilidad, coherencia con principios de formación integral y cumplimiento normativo.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Evidencias de actividades ambientales, registros fotográficos y reportes.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Verificación anual del cumplimiento de acciones ambientales y revisión en auditoría interna.</w:t>
            </w:r>
          </w:p>
        </w:tc>
      </w:tr>
      <w:tr>
        <w:trPr>
          <w:cantSplit w:val="0"/>
          <w:trHeight w:val="3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28/09/2025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Gestión de la Calidad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Implementación de un seguimiento sistemático a los documentos oficiales del SGOE, con control de versiones y responsables definidos.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Disminución de documentos obsoletos, mayor confiabilidad de la información y mejor preparación para auditorías.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Listado maestro de documentos, control de versiones, bitácora de revisiones.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Auditoría interna documental y revisión trimestral del listado maestro.</w:t>
            </w:r>
          </w:p>
        </w:tc>
      </w:tr>
      <w:tr>
        <w:trPr>
          <w:cantSplit w:val="0"/>
          <w:trHeight w:val="29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30/10/2025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Todas las áreas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Mejora en la organización de las evidencias del SGOE por parte de cada dueño de proceso, conforme a criterios homogéneos.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Acceso más rápido a la información, reducción de riesgos de pérdida de evidencias y mayor trazabilidad.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Carpetas físicas y digitales estructuradas, checklist de evidencias por proceso durante la auditoría interna.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Muestreo de evidencias durante auditoría interna y revisión cruzada entre áreas.</w:t>
            </w:r>
          </w:p>
        </w:tc>
      </w:tr>
      <w:tr>
        <w:trPr>
          <w:cantSplit w:val="0"/>
          <w:trHeight w:val="35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02/09/2025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Gestión de la Calidad / TIC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Sistematización de los documentos del SGOE mediante el uso de la matriz de control y el sistema informático establecido.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Mayor eficiencia en la gestión documental, control centralizado y mejora en la toma de decisiones basada en información confiable.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Matriz de control documental, acceso al sistema, registros de acceso y uso.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Style w:val="Heading2"/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</w:rPr>
            </w:pPr>
            <w:bookmarkStart w:colFirst="0" w:colLast="0" w:name="_heading=h.kf8zlom9me2o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Evaluación del funcionamiento del sistema, revisión de indicadores y auditoría interna del SGOE.</w:t>
            </w:r>
          </w:p>
        </w:tc>
      </w:tr>
    </w:tbl>
    <w:p w:rsidR="00000000" w:rsidDel="00000000" w:rsidP="00000000" w:rsidRDefault="00000000" w:rsidRPr="00000000" w14:paraId="0000002E">
      <w:pPr>
        <w:pStyle w:val="Heading2"/>
        <w:rPr>
          <w:rFonts w:ascii="Arial" w:cs="Arial" w:eastAsia="Arial" w:hAnsi="Arial"/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¿Existen proyectos de mejora continua? Sí</w:t>
      </w:r>
    </w:p>
    <w:p w:rsidR="00000000" w:rsidDel="00000000" w:rsidP="00000000" w:rsidRDefault="00000000" w:rsidRPr="00000000" w14:paraId="00000030">
      <w:pPr>
        <w:rPr/>
      </w:pPr>
      <w:hyperlink r:id="rId7">
        <w:r w:rsidDel="00000000" w:rsidR="00000000" w:rsidRPr="00000000">
          <w:rPr>
            <w:rFonts w:ascii="Arial" w:cs="Arial" w:eastAsia="Arial" w:hAnsi="Arial"/>
            <w:color w:val="0000ee"/>
            <w:u w:val="single"/>
            <w:rtl w:val="0"/>
          </w:rPr>
          <w:t xml:space="preserve">Proyecto de mejora: sistema informático del SGOE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rPr>
          <w:color w:val="6fa8dc"/>
        </w:rPr>
      </w:pPr>
      <w:r w:rsidDel="00000000" w:rsidR="00000000" w:rsidRPr="00000000">
        <w:rPr>
          <w:color w:val="6fa8dc"/>
          <w:rtl w:val="0"/>
        </w:rPr>
        <w:t xml:space="preserve">Instructivo de llenado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Documenta las mejoras que resulten de hallazgos o sugerencias.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• Describe los beneficios alcanzados y adjunta la evidencia correspondiente.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• Actualiza periódicamente para mantener el registro histórico.</w:t>
      </w:r>
    </w:p>
    <w:sectPr>
      <w:headerReference r:id="rId8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7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8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39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FO-E-PL-14-17</w:t>
          </w:r>
        </w:p>
        <w:p w:rsidR="00000000" w:rsidDel="00000000" w:rsidP="00000000" w:rsidRDefault="00000000" w:rsidRPr="00000000" w14:paraId="0000003A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1"/>
          <w:bookmarkEnd w:id="1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3B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D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Registro de mejora continua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3E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F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7-AmlW6Jr9vAO3nHgr4-0sotD1i_o3UHBQg0n14RB1I/edit?usp=sharing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T2q35m7T3bdCxOEYr4VfmTxZVw==">CgMxLjAyDmgua2Y4emxvbTltZTJvMghoLmdqZGd4czgAciExdUNMbDBVczZVUHhIVFNJVFg4ZjJUWDQwYnY2bk84bEM=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